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65BA" w14:textId="77777777" w:rsidR="003733A4" w:rsidRPr="001E3FEF" w:rsidRDefault="003733A4" w:rsidP="003733A4">
      <w:pPr>
        <w:jc w:val="center"/>
        <w:rPr>
          <w:rFonts w:ascii="UnitPro-Light" w:hAnsi="UnitPro-Light" w:cs="UnitPro-Light"/>
          <w:b/>
          <w:bCs/>
          <w:sz w:val="28"/>
          <w:szCs w:val="28"/>
        </w:rPr>
      </w:pPr>
      <w:r w:rsidRPr="001E3FEF">
        <w:rPr>
          <w:rFonts w:ascii="UnitPro-Light" w:hAnsi="UnitPro-Light" w:cs="UnitPro-Light"/>
          <w:b/>
          <w:bCs/>
          <w:sz w:val="28"/>
          <w:szCs w:val="28"/>
        </w:rPr>
        <w:t>Registrace v elektronickém nástroji pro architektonickou soutěž</w:t>
      </w:r>
    </w:p>
    <w:p w14:paraId="566821CD" w14:textId="77777777" w:rsidR="003733A4" w:rsidRPr="001E3FEF" w:rsidRDefault="003733A4" w:rsidP="003733A4">
      <w:pPr>
        <w:jc w:val="center"/>
        <w:rPr>
          <w:rFonts w:ascii="UnitPro-Light" w:hAnsi="UnitPro-Light" w:cs="UnitPro-Light"/>
          <w:b/>
          <w:bCs/>
          <w:sz w:val="28"/>
          <w:szCs w:val="28"/>
        </w:rPr>
      </w:pPr>
      <w:r w:rsidRPr="001E3FEF">
        <w:rPr>
          <w:rFonts w:ascii="UnitPro-Light" w:hAnsi="UnitPro-Light" w:cs="UnitPro-Light"/>
          <w:b/>
          <w:bCs/>
          <w:sz w:val="28"/>
          <w:szCs w:val="28"/>
        </w:rPr>
        <w:t>"VLTAVSKÁ FILHARMONIE"</w:t>
      </w:r>
    </w:p>
    <w:p w14:paraId="06DE96D0" w14:textId="77777777" w:rsidR="00C73690" w:rsidRPr="001E3FEF" w:rsidRDefault="00C73690" w:rsidP="003733A4">
      <w:pPr>
        <w:jc w:val="both"/>
        <w:rPr>
          <w:rFonts w:ascii="UnitPro-Light" w:hAnsi="UnitPro-Light" w:cs="UnitPro-Light"/>
          <w:sz w:val="24"/>
          <w:szCs w:val="24"/>
        </w:rPr>
      </w:pPr>
    </w:p>
    <w:p w14:paraId="58B9868A" w14:textId="32088832" w:rsidR="00C73690" w:rsidRPr="001E3FEF" w:rsidRDefault="00C73690" w:rsidP="003733A4">
      <w:pPr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 xml:space="preserve">Žádosti o účast a portfolia, jakož i další části soutěžního návrhu se podávají elektronicky prostřednictvím elektronického nástroje </w:t>
      </w:r>
      <w:proofErr w:type="spellStart"/>
      <w:r w:rsidRPr="001E3FEF">
        <w:rPr>
          <w:rFonts w:ascii="UnitPro-Light" w:hAnsi="UnitPro-Light" w:cs="UnitPro-Light"/>
        </w:rPr>
        <w:t>Tenderarena</w:t>
      </w:r>
      <w:proofErr w:type="spellEnd"/>
      <w:r w:rsidRPr="001E3FEF">
        <w:rPr>
          <w:rFonts w:ascii="UnitPro-Light" w:hAnsi="UnitPro-Light" w:cs="UnitPro-Light"/>
        </w:rPr>
        <w:t xml:space="preserve"> (dále jen „</w:t>
      </w:r>
      <w:proofErr w:type="spellStart"/>
      <w:r w:rsidRPr="001E3FEF">
        <w:rPr>
          <w:rFonts w:ascii="UnitPro-Light" w:hAnsi="UnitPro-Light" w:cs="UnitPro-Light"/>
          <w:b/>
          <w:bCs/>
        </w:rPr>
        <w:t>Tenderarena</w:t>
      </w:r>
      <w:proofErr w:type="spellEnd"/>
      <w:r w:rsidRPr="001E3FEF">
        <w:rPr>
          <w:rFonts w:ascii="UnitPro-Light" w:hAnsi="UnitPro-Light" w:cs="UnitPro-Light"/>
        </w:rPr>
        <w:t xml:space="preserve">“) dostupného na adrese </w:t>
      </w:r>
      <w:hyperlink r:id="rId8" w:history="1">
        <w:r w:rsidRPr="001E3FEF">
          <w:rPr>
            <w:rStyle w:val="Hypertextovodkaz"/>
            <w:rFonts w:ascii="UnitPro-Light" w:hAnsi="UnitPro-Light" w:cs="UnitPro-Light"/>
          </w:rPr>
          <w:t>www.tenderarena.cz</w:t>
        </w:r>
      </w:hyperlink>
      <w:r w:rsidRPr="001E3FEF">
        <w:rPr>
          <w:rFonts w:ascii="UnitPro-Light" w:hAnsi="UnitPro-Light" w:cs="UnitPro-Light"/>
        </w:rPr>
        <w:t>.</w:t>
      </w:r>
    </w:p>
    <w:p w14:paraId="0C5DB76D" w14:textId="5FE93C8D" w:rsidR="004C6398" w:rsidRPr="001E3FEF" w:rsidRDefault="004C6398" w:rsidP="003733A4">
      <w:pPr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 xml:space="preserve">K tomu, aby mohl účastník soutěže podat žádost o účast a portfolia a dále případně i soutěžní návrh prostřednictvím tohoto elektronického nástroje, </w:t>
      </w:r>
      <w:r w:rsidRPr="001E3FEF">
        <w:rPr>
          <w:rFonts w:ascii="UnitPro-Light" w:hAnsi="UnitPro-Light" w:cs="UnitPro-Light"/>
          <w:b/>
          <w:bCs/>
          <w:u w:val="single"/>
        </w:rPr>
        <w:t>musím být v tomto nástroji registrován</w:t>
      </w:r>
      <w:r w:rsidRPr="001E3FEF">
        <w:rPr>
          <w:rFonts w:ascii="UnitPro-Light" w:hAnsi="UnitPro-Light" w:cs="UnitPro-Light"/>
        </w:rPr>
        <w:t xml:space="preserve">. </w:t>
      </w:r>
    </w:p>
    <w:p w14:paraId="25D1C326" w14:textId="22F9A8D3" w:rsidR="004C6398" w:rsidRPr="001E3FEF" w:rsidRDefault="004C6398" w:rsidP="003733A4">
      <w:pPr>
        <w:jc w:val="both"/>
        <w:rPr>
          <w:rFonts w:ascii="UnitPro-Light" w:hAnsi="UnitPro-Light" w:cs="UnitPro-Light"/>
          <w:b/>
          <w:bCs/>
          <w:color w:val="FF0000"/>
        </w:rPr>
      </w:pPr>
      <w:r w:rsidRPr="001E3FEF">
        <w:rPr>
          <w:rFonts w:ascii="UnitPro-Light" w:hAnsi="UnitPro-Light" w:cs="UnitPro-Light"/>
          <w:b/>
          <w:bCs/>
          <w:color w:val="FF0000"/>
        </w:rPr>
        <w:t xml:space="preserve">Zadavatel důrazně doporučuje zájemcům o účast v této soutěži, aby zahájili proces registrace co nejdříve! </w:t>
      </w:r>
    </w:p>
    <w:p w14:paraId="16539D18" w14:textId="77777777" w:rsidR="004C6398" w:rsidRPr="001E3FEF" w:rsidRDefault="004C6398" w:rsidP="00C64146">
      <w:pPr>
        <w:jc w:val="both"/>
        <w:rPr>
          <w:rFonts w:ascii="UnitPro-Light" w:hAnsi="UnitPro-Light" w:cs="UnitPro-Light"/>
          <w:u w:val="single"/>
        </w:rPr>
      </w:pPr>
    </w:p>
    <w:p w14:paraId="1E359BAE" w14:textId="4AB82AED" w:rsidR="004C6398" w:rsidRPr="001E3FEF" w:rsidRDefault="004C6398" w:rsidP="00C64146">
      <w:pPr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  <w:u w:val="single"/>
        </w:rPr>
        <w:t>Registrace probíhá ve třech krocích</w:t>
      </w:r>
      <w:r w:rsidR="00B12535" w:rsidRPr="001E3FEF">
        <w:rPr>
          <w:rFonts w:ascii="UnitPro-Light" w:hAnsi="UnitPro-Light" w:cs="UnitPro-Light"/>
        </w:rPr>
        <w:t xml:space="preserve">: </w:t>
      </w:r>
    </w:p>
    <w:p w14:paraId="13A95BF3" w14:textId="77777777" w:rsidR="004C6398" w:rsidRPr="001E3FEF" w:rsidRDefault="00B12535" w:rsidP="00C64146">
      <w:pPr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>1. Registrace dodavatele</w:t>
      </w:r>
    </w:p>
    <w:p w14:paraId="765CB45A" w14:textId="77777777" w:rsidR="004C6398" w:rsidRPr="001E3FEF" w:rsidRDefault="00B12535" w:rsidP="00C64146">
      <w:pPr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>2. Registrace administrátora dodavatele</w:t>
      </w:r>
    </w:p>
    <w:p w14:paraId="56159FD6" w14:textId="77777777" w:rsidR="004C6398" w:rsidRPr="001E3FEF" w:rsidRDefault="00B12535" w:rsidP="00C64146">
      <w:pPr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>3. Ověření dodavatele</w:t>
      </w:r>
    </w:p>
    <w:p w14:paraId="305D3358" w14:textId="77777777" w:rsidR="004C6398" w:rsidRPr="001E3FEF" w:rsidRDefault="00B12535" w:rsidP="00C64146">
      <w:pPr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 xml:space="preserve">První dva kroky se </w:t>
      </w:r>
      <w:r w:rsidR="00C61B51" w:rsidRPr="001E3FEF">
        <w:rPr>
          <w:rFonts w:ascii="UnitPro-Light" w:hAnsi="UnitPro-Light" w:cs="UnitPro-Light"/>
        </w:rPr>
        <w:t>provádí</w:t>
      </w:r>
      <w:r w:rsidRPr="001E3FEF">
        <w:rPr>
          <w:rFonts w:ascii="UnitPro-Light" w:hAnsi="UnitPro-Light" w:cs="UnitPro-Light"/>
        </w:rPr>
        <w:t xml:space="preserve"> zcela elektronicky (on-line). </w:t>
      </w:r>
    </w:p>
    <w:p w14:paraId="30C871CE" w14:textId="6C34603F" w:rsidR="00B12535" w:rsidRPr="001E3FEF" w:rsidRDefault="00B12535" w:rsidP="00C64146">
      <w:pPr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 xml:space="preserve">Třetí krok může být proveden </w:t>
      </w:r>
      <w:r w:rsidR="004C6398" w:rsidRPr="001E3FEF">
        <w:rPr>
          <w:rFonts w:ascii="UnitPro-Light" w:hAnsi="UnitPro-Light" w:cs="UnitPro-Light"/>
          <w:b/>
          <w:bCs/>
        </w:rPr>
        <w:t xml:space="preserve">buď </w:t>
      </w:r>
      <w:r w:rsidRPr="001E3FEF">
        <w:rPr>
          <w:rFonts w:ascii="UnitPro-Light" w:hAnsi="UnitPro-Light" w:cs="UnitPro-Light"/>
          <w:b/>
          <w:bCs/>
        </w:rPr>
        <w:t>elektronicky</w:t>
      </w:r>
      <w:r w:rsidRPr="001E3FEF">
        <w:rPr>
          <w:rFonts w:ascii="UnitPro-Light" w:hAnsi="UnitPro-Light" w:cs="UnitPro-Light"/>
        </w:rPr>
        <w:t xml:space="preserve"> (</w:t>
      </w:r>
      <w:r w:rsidR="004C6398" w:rsidRPr="001E3FEF">
        <w:rPr>
          <w:rFonts w:ascii="UnitPro-Light" w:hAnsi="UnitPro-Light" w:cs="UnitPro-Light"/>
        </w:rPr>
        <w:t>tato alternativa bude méně vhodná pro zahraniční dodavatele, neboť identita dodavatele je ověřována prostřednictvím elektronických institutů, kterými zahraniční dodavatelé zpravidla nedisponují</w:t>
      </w:r>
      <w:r w:rsidRPr="001E3FEF">
        <w:rPr>
          <w:rFonts w:ascii="UnitPro-Light" w:hAnsi="UnitPro-Light" w:cs="UnitPro-Light"/>
        </w:rPr>
        <w:t xml:space="preserve">) </w:t>
      </w:r>
      <w:r w:rsidRPr="001E3FEF">
        <w:rPr>
          <w:rFonts w:ascii="UnitPro-Light" w:hAnsi="UnitPro-Light" w:cs="UnitPro-Light"/>
          <w:b/>
          <w:bCs/>
        </w:rPr>
        <w:t>nebo zasláním požadovaných dokumentů poštou</w:t>
      </w:r>
      <w:r w:rsidRPr="001E3FEF">
        <w:rPr>
          <w:rFonts w:ascii="UnitPro-Light" w:hAnsi="UnitPro-Light" w:cs="UnitPro-Light"/>
        </w:rPr>
        <w:t>.</w:t>
      </w:r>
    </w:p>
    <w:p w14:paraId="4EEBF106" w14:textId="5CA580DF" w:rsidR="00B12535" w:rsidRPr="001E3FEF" w:rsidRDefault="004C6398" w:rsidP="00C64146">
      <w:pPr>
        <w:jc w:val="both"/>
        <w:rPr>
          <w:rFonts w:ascii="UnitPro-Light" w:hAnsi="UnitPro-Light" w:cs="UnitPro-Light"/>
          <w:b/>
          <w:bCs/>
        </w:rPr>
      </w:pPr>
      <w:r w:rsidRPr="001E3FEF">
        <w:rPr>
          <w:rFonts w:ascii="UnitPro-Light" w:hAnsi="UnitPro-Light" w:cs="UnitPro-Light"/>
          <w:b/>
          <w:bCs/>
        </w:rPr>
        <w:t>Proces registrace by neměl trvat déle než</w:t>
      </w:r>
      <w:r w:rsidR="00B12535" w:rsidRPr="001E3FEF">
        <w:rPr>
          <w:rFonts w:ascii="UnitPro-Light" w:hAnsi="UnitPro-Light" w:cs="UnitPro-Light"/>
          <w:b/>
          <w:bCs/>
        </w:rPr>
        <w:t xml:space="preserve"> 48 hodin </w:t>
      </w:r>
      <w:r w:rsidR="00B12535" w:rsidRPr="001E3FEF">
        <w:rPr>
          <w:rFonts w:ascii="UnitPro-Light" w:hAnsi="UnitPro-Light" w:cs="UnitPro-Light"/>
        </w:rPr>
        <w:t>(počítáno pouze v pracovní dny)</w:t>
      </w:r>
      <w:r w:rsidR="00B12535" w:rsidRPr="001E3FEF">
        <w:rPr>
          <w:rFonts w:ascii="UnitPro-Light" w:hAnsi="UnitPro-Light" w:cs="UnitPro-Light"/>
          <w:b/>
          <w:bCs/>
        </w:rPr>
        <w:t xml:space="preserve"> po </w:t>
      </w:r>
      <w:r w:rsidRPr="001E3FEF">
        <w:rPr>
          <w:rFonts w:ascii="UnitPro-Light" w:hAnsi="UnitPro-Light" w:cs="UnitPro-Light"/>
          <w:b/>
          <w:bCs/>
        </w:rPr>
        <w:t>dokončení všech výše uvedených 3 kroků, tj. zejména po doručení všech dokumentů, které jsou nutné pro účely ověření identity dodavatele.</w:t>
      </w:r>
    </w:p>
    <w:p w14:paraId="54E51612" w14:textId="77777777" w:rsidR="004C6398" w:rsidRPr="001E3FEF" w:rsidRDefault="004C6398" w:rsidP="00795B2E">
      <w:pPr>
        <w:jc w:val="both"/>
        <w:rPr>
          <w:rFonts w:ascii="UnitPro-Light" w:hAnsi="UnitPro-Light" w:cs="UnitPro-Light"/>
        </w:rPr>
      </w:pPr>
    </w:p>
    <w:p w14:paraId="2AEC6A56" w14:textId="77777777" w:rsidR="004C6398" w:rsidRPr="001E3FEF" w:rsidRDefault="00B12535" w:rsidP="00795B2E">
      <w:pPr>
        <w:jc w:val="both"/>
        <w:rPr>
          <w:rFonts w:ascii="UnitPro-Light" w:hAnsi="UnitPro-Light" w:cs="UnitPro-Light"/>
          <w:color w:val="FF0000"/>
        </w:rPr>
      </w:pPr>
      <w:r w:rsidRPr="001E3FEF">
        <w:rPr>
          <w:rFonts w:ascii="UnitPro-Light" w:hAnsi="UnitPro-Light" w:cs="UnitPro-Light"/>
          <w:color w:val="FF0000"/>
        </w:rPr>
        <w:t xml:space="preserve">Manuál pro registraci v češtině </w:t>
      </w:r>
      <w:r w:rsidR="009D58C2" w:rsidRPr="001E3FEF">
        <w:rPr>
          <w:rFonts w:ascii="UnitPro-Light" w:hAnsi="UnitPro-Light" w:cs="UnitPro-Light"/>
          <w:color w:val="FF0000"/>
        </w:rPr>
        <w:t>naleznete</w:t>
      </w:r>
      <w:r w:rsidRPr="001E3FEF">
        <w:rPr>
          <w:rFonts w:ascii="UnitPro-Light" w:hAnsi="UnitPro-Light" w:cs="UnitPro-Light"/>
          <w:color w:val="FF0000"/>
        </w:rPr>
        <w:t xml:space="preserve"> na</w:t>
      </w:r>
      <w:r w:rsidR="00E65387" w:rsidRPr="001E3FEF">
        <w:rPr>
          <w:rFonts w:ascii="UnitPro-Light" w:hAnsi="UnitPro-Light" w:cs="UnitPro-Light"/>
          <w:color w:val="FF0000"/>
        </w:rPr>
        <w:t xml:space="preserve">: </w:t>
      </w:r>
      <w:hyperlink r:id="rId9" w:history="1">
        <w:r w:rsidR="00795B2E" w:rsidRPr="001E3FEF">
          <w:rPr>
            <w:rStyle w:val="Hypertextovodkaz"/>
            <w:rFonts w:ascii="UnitPro-Light" w:hAnsi="UnitPro-Light" w:cs="UnitPro-Light"/>
            <w:color w:val="FF0000"/>
          </w:rPr>
          <w:t>https://sites.google.com/fen.cz/napovedafen/nápověda-fen/registrace-a-ověření-dodavatele</w:t>
        </w:r>
      </w:hyperlink>
      <w:r w:rsidR="00795B2E" w:rsidRPr="001E3FEF">
        <w:rPr>
          <w:rFonts w:ascii="UnitPro-Light" w:hAnsi="UnitPro-Light" w:cs="UnitPro-Light"/>
          <w:color w:val="FF0000"/>
        </w:rPr>
        <w:t xml:space="preserve">. </w:t>
      </w:r>
    </w:p>
    <w:p w14:paraId="70ED852F" w14:textId="631B572E" w:rsidR="004C6398" w:rsidRPr="001E3FEF" w:rsidRDefault="008B4CB8" w:rsidP="00795B2E">
      <w:pPr>
        <w:jc w:val="both"/>
        <w:rPr>
          <w:rFonts w:ascii="UnitPro-Light" w:hAnsi="UnitPro-Light" w:cs="UnitPro-Light"/>
          <w:color w:val="FF0000"/>
        </w:rPr>
      </w:pPr>
      <w:r w:rsidRPr="001E3FEF">
        <w:rPr>
          <w:rFonts w:ascii="UnitPro-Light" w:hAnsi="UnitPro-Light" w:cs="UnitPro-Light"/>
          <w:color w:val="FF0000"/>
        </w:rPr>
        <w:t>Kontakty na helpdesk jsou k dispozici na adrese</w:t>
      </w:r>
      <w:r w:rsidR="00795B2E" w:rsidRPr="001E3FEF">
        <w:rPr>
          <w:rFonts w:ascii="UnitPro-Light" w:hAnsi="UnitPro-Light" w:cs="UnitPro-Light"/>
          <w:color w:val="FF0000"/>
        </w:rPr>
        <w:t xml:space="preserve"> </w:t>
      </w:r>
      <w:hyperlink r:id="rId10" w:history="1">
        <w:r w:rsidR="00795B2E" w:rsidRPr="001E3FEF">
          <w:rPr>
            <w:rStyle w:val="Hypertextovodkaz"/>
            <w:rFonts w:ascii="UnitPro-Light" w:hAnsi="UnitPro-Light" w:cs="UnitPro-Light"/>
            <w:color w:val="FF0000"/>
          </w:rPr>
          <w:t>www.fen.cz</w:t>
        </w:r>
      </w:hyperlink>
      <w:r w:rsidRPr="001E3FEF">
        <w:rPr>
          <w:rFonts w:ascii="UnitPro-Light" w:hAnsi="UnitPro-Light" w:cs="UnitPro-Light"/>
          <w:color w:val="FF0000"/>
        </w:rPr>
        <w:t xml:space="preserve">. </w:t>
      </w:r>
    </w:p>
    <w:p w14:paraId="402D9877" w14:textId="792BAE3F" w:rsidR="004C6398" w:rsidRDefault="008B4CB8" w:rsidP="004C6398">
      <w:pPr>
        <w:jc w:val="both"/>
        <w:rPr>
          <w:rFonts w:ascii="UnitPro-Light" w:hAnsi="UnitPro-Light" w:cs="UnitPro-Light"/>
          <w:b/>
          <w:bCs/>
        </w:rPr>
      </w:pPr>
      <w:r w:rsidRPr="001E3FEF">
        <w:rPr>
          <w:rFonts w:ascii="UnitPro-Light" w:hAnsi="UnitPro-Light" w:cs="UnitPro-Light"/>
          <w:color w:val="FF0000"/>
        </w:rPr>
        <w:t>Telefonní číslo helpdesku poskytujícího podporu při registraci je +420 515 917</w:t>
      </w:r>
      <w:r w:rsidR="00421474" w:rsidRPr="001E3FEF">
        <w:rPr>
          <w:rFonts w:ascii="UnitPro-Light" w:hAnsi="UnitPro-Light" w:cs="UnitPro-Light"/>
          <w:color w:val="FF0000"/>
        </w:rPr>
        <w:t> </w:t>
      </w:r>
      <w:r w:rsidRPr="001E3FEF">
        <w:rPr>
          <w:rFonts w:ascii="UnitPro-Light" w:hAnsi="UnitPro-Light" w:cs="UnitPro-Light"/>
          <w:color w:val="FF0000"/>
        </w:rPr>
        <w:t>947</w:t>
      </w:r>
      <w:r w:rsidR="00421474" w:rsidRPr="001E3FEF">
        <w:rPr>
          <w:rFonts w:ascii="UnitPro-Light" w:hAnsi="UnitPro-Light" w:cs="UnitPro-Light"/>
          <w:color w:val="FF0000"/>
        </w:rPr>
        <w:t xml:space="preserve">. </w:t>
      </w:r>
      <w:r w:rsidR="004C6398" w:rsidRPr="001E3FEF">
        <w:rPr>
          <w:rFonts w:ascii="UnitPro-Light" w:hAnsi="UnitPro-Light" w:cs="UnitPro-Light"/>
          <w:b/>
          <w:bCs/>
        </w:rPr>
        <w:br w:type="column"/>
      </w:r>
      <w:r w:rsidR="004C6398" w:rsidRPr="001E3FEF">
        <w:rPr>
          <w:rFonts w:ascii="UnitPro-Light" w:hAnsi="UnitPro-Light" w:cs="UnitPro-Light"/>
          <w:b/>
          <w:bCs/>
          <w:u w:val="single"/>
        </w:rPr>
        <w:lastRenderedPageBreak/>
        <w:t>BLIŽŠÍ POPIS JED</w:t>
      </w:r>
      <w:r w:rsidR="001E3FEF" w:rsidRPr="001E3FEF">
        <w:rPr>
          <w:rFonts w:ascii="UnitPro-Light" w:hAnsi="UnitPro-Light" w:cs="UnitPro-Light"/>
          <w:b/>
          <w:bCs/>
          <w:u w:val="single"/>
        </w:rPr>
        <w:t>N</w:t>
      </w:r>
      <w:r w:rsidR="004C6398" w:rsidRPr="001E3FEF">
        <w:rPr>
          <w:rFonts w:ascii="UnitPro-Light" w:hAnsi="UnitPro-Light" w:cs="UnitPro-Light"/>
          <w:b/>
          <w:bCs/>
          <w:u w:val="single"/>
        </w:rPr>
        <w:t>OTLIVÝCH KROKŮ REGISTRACE</w:t>
      </w:r>
      <w:r w:rsidR="004C6398" w:rsidRPr="001E3FEF">
        <w:rPr>
          <w:rFonts w:ascii="UnitPro-Light" w:hAnsi="UnitPro-Light" w:cs="UnitPro-Light"/>
          <w:b/>
          <w:bCs/>
        </w:rPr>
        <w:t xml:space="preserve">: </w:t>
      </w:r>
    </w:p>
    <w:p w14:paraId="1BC898C8" w14:textId="77777777" w:rsidR="001E3FEF" w:rsidRPr="001E3FEF" w:rsidRDefault="001E3FEF" w:rsidP="004C6398">
      <w:pPr>
        <w:jc w:val="both"/>
        <w:rPr>
          <w:rFonts w:ascii="UnitPro-Light" w:hAnsi="UnitPro-Light" w:cs="UnitPro-Light"/>
          <w:color w:val="FF0000"/>
        </w:rPr>
      </w:pPr>
    </w:p>
    <w:p w14:paraId="555EAA10" w14:textId="20BE50C7" w:rsidR="008B4CB8" w:rsidRPr="001E3FEF" w:rsidRDefault="008B4CB8" w:rsidP="004C6398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UnitPro-Light" w:hAnsi="UnitPro-Light" w:cs="UnitPro-Light"/>
          <w:b/>
          <w:bCs/>
        </w:rPr>
      </w:pPr>
      <w:r w:rsidRPr="001E3FEF">
        <w:rPr>
          <w:rFonts w:ascii="UnitPro-Light" w:hAnsi="UnitPro-Light" w:cs="UnitPro-Light"/>
          <w:b/>
          <w:bCs/>
        </w:rPr>
        <w:t xml:space="preserve">Registrace dodavatele </w:t>
      </w:r>
    </w:p>
    <w:p w14:paraId="2B2EBC0D" w14:textId="77777777" w:rsidR="004C6398" w:rsidRPr="001E3FEF" w:rsidRDefault="008B4CB8" w:rsidP="004C6398">
      <w:pPr>
        <w:ind w:left="567"/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>V tomto prvním kroku je třeba vyplnit registrační formulář:</w:t>
      </w:r>
      <w:r w:rsidR="00795B2E" w:rsidRPr="001E3FEF">
        <w:rPr>
          <w:rFonts w:ascii="UnitPro-Light" w:hAnsi="UnitPro-Light" w:cs="UnitPro-Light"/>
        </w:rPr>
        <w:t xml:space="preserve"> </w:t>
      </w:r>
      <w:hyperlink r:id="rId11" w:anchor="/registrace" w:history="1">
        <w:r w:rsidR="00795B2E" w:rsidRPr="001E3FEF">
          <w:rPr>
            <w:rStyle w:val="Hypertextovodkaz"/>
            <w:rFonts w:ascii="UnitPro-Light" w:hAnsi="UnitPro-Light" w:cs="UnitPro-Light"/>
          </w:rPr>
          <w:t>https://cdd.fen.cz/#/registrace</w:t>
        </w:r>
      </w:hyperlink>
      <w:r w:rsidR="00E65387" w:rsidRPr="001E3FEF">
        <w:rPr>
          <w:rFonts w:ascii="UnitPro-Light" w:hAnsi="UnitPro-Light" w:cs="UnitPro-Light"/>
        </w:rPr>
        <w:t xml:space="preserve">. </w:t>
      </w:r>
    </w:p>
    <w:p w14:paraId="0376E192" w14:textId="3C287472" w:rsidR="00DF29BE" w:rsidRDefault="008B4CB8" w:rsidP="004C6398">
      <w:pPr>
        <w:ind w:left="567"/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>Návod k vyplnění registračního formuláře naleznete zde:</w:t>
      </w:r>
      <w:r w:rsidR="00795B2E" w:rsidRPr="001E3FEF">
        <w:rPr>
          <w:rFonts w:ascii="UnitPro-Light" w:hAnsi="UnitPro-Light" w:cs="UnitPro-Light"/>
        </w:rPr>
        <w:t xml:space="preserve"> </w:t>
      </w:r>
      <w:hyperlink r:id="rId12" w:history="1">
        <w:r w:rsidR="00795B2E" w:rsidRPr="001E3FEF">
          <w:rPr>
            <w:rStyle w:val="Hypertextovodkaz"/>
            <w:rFonts w:ascii="UnitPro-Light" w:hAnsi="UnitPro-Light" w:cs="UnitPro-Light"/>
          </w:rPr>
          <w:t>https://sites.google.com/fen.cz/napovedafen/nápověda-fen/registrace-a-ověření-dodavatele/registrace-dodavatele</w:t>
        </w:r>
      </w:hyperlink>
      <w:r w:rsidR="00795B2E" w:rsidRPr="001E3FEF">
        <w:rPr>
          <w:rFonts w:ascii="UnitPro-Light" w:hAnsi="UnitPro-Light" w:cs="UnitPro-Light"/>
        </w:rPr>
        <w:t>.</w:t>
      </w:r>
    </w:p>
    <w:p w14:paraId="7707FF52" w14:textId="77777777" w:rsidR="001E3FEF" w:rsidRPr="001E3FEF" w:rsidRDefault="001E3FEF" w:rsidP="004C6398">
      <w:pPr>
        <w:ind w:left="567"/>
        <w:jc w:val="both"/>
        <w:rPr>
          <w:rFonts w:ascii="UnitPro-Light" w:hAnsi="UnitPro-Light" w:cs="UnitPro-Light"/>
        </w:rPr>
      </w:pPr>
    </w:p>
    <w:p w14:paraId="461A3FC1" w14:textId="77777777" w:rsidR="00B5436A" w:rsidRPr="001E3FEF" w:rsidRDefault="00B5436A" w:rsidP="004C6398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UnitPro-Light" w:hAnsi="UnitPro-Light" w:cs="UnitPro-Light"/>
          <w:b/>
          <w:bCs/>
        </w:rPr>
      </w:pPr>
      <w:r w:rsidRPr="001E3FEF">
        <w:rPr>
          <w:rFonts w:ascii="UnitPro-Light" w:hAnsi="UnitPro-Light" w:cs="UnitPro-Light"/>
          <w:b/>
          <w:bCs/>
        </w:rPr>
        <w:t>Registrace administrátora dodavatele</w:t>
      </w:r>
    </w:p>
    <w:p w14:paraId="63AB63A1" w14:textId="798970CF" w:rsidR="001C64C1" w:rsidRDefault="008B4CB8" w:rsidP="004C6398">
      <w:pPr>
        <w:ind w:left="567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>Ve druhém kroku</w:t>
      </w:r>
      <w:r w:rsidR="00795B2E" w:rsidRPr="001E3FEF">
        <w:rPr>
          <w:rFonts w:ascii="UnitPro-Light" w:hAnsi="UnitPro-Light" w:cs="UnitPro-Light"/>
        </w:rPr>
        <w:t xml:space="preserve"> –</w:t>
      </w:r>
      <w:r w:rsidRPr="001E3FEF">
        <w:rPr>
          <w:rFonts w:ascii="UnitPro-Light" w:hAnsi="UnitPro-Light" w:cs="UnitPro-Light"/>
        </w:rPr>
        <w:t xml:space="preserve"> registrace osoby odpovědné za správu účtu </w:t>
      </w:r>
      <w:r w:rsidR="00795B2E" w:rsidRPr="001E3FEF">
        <w:rPr>
          <w:rFonts w:ascii="UnitPro-Light" w:hAnsi="UnitPro-Light" w:cs="UnitPro-Light"/>
        </w:rPr>
        <w:t>dodavatele –</w:t>
      </w:r>
      <w:r w:rsidRPr="001E3FEF">
        <w:rPr>
          <w:rFonts w:ascii="UnitPro-Light" w:hAnsi="UnitPro-Light" w:cs="UnitPro-Light"/>
        </w:rPr>
        <w:t xml:space="preserve"> postupujte podle návodu, který je k dispozici na adrese:</w:t>
      </w:r>
      <w:r w:rsidR="00795B2E" w:rsidRPr="001E3FEF">
        <w:rPr>
          <w:rFonts w:ascii="UnitPro-Light" w:hAnsi="UnitPro-Light" w:cs="UnitPro-Light"/>
        </w:rPr>
        <w:t xml:space="preserve"> </w:t>
      </w:r>
      <w:hyperlink r:id="rId13" w:history="1">
        <w:r w:rsidR="00795B2E" w:rsidRPr="001E3FEF">
          <w:rPr>
            <w:rStyle w:val="Hypertextovodkaz"/>
            <w:rFonts w:ascii="UnitPro-Light" w:hAnsi="UnitPro-Light" w:cs="UnitPro-Light"/>
          </w:rPr>
          <w:t>https://sites.google.com/fen.cz/napovedafen/nápověda-fen/registrace-a-ověření-dodavatele/registrace-administrátora-dodavatele</w:t>
        </w:r>
      </w:hyperlink>
      <w:r w:rsidR="003733A4" w:rsidRPr="001E3FEF">
        <w:rPr>
          <w:rFonts w:ascii="UnitPro-Light" w:hAnsi="UnitPro-Light" w:cs="UnitPro-Light"/>
        </w:rPr>
        <w:t>.</w:t>
      </w:r>
    </w:p>
    <w:p w14:paraId="28B9C0F1" w14:textId="77777777" w:rsidR="001E3FEF" w:rsidRPr="001E3FEF" w:rsidRDefault="001E3FEF" w:rsidP="004C6398">
      <w:pPr>
        <w:ind w:left="567"/>
        <w:rPr>
          <w:rFonts w:ascii="UnitPro-Light" w:hAnsi="UnitPro-Light" w:cs="UnitPro-Light"/>
        </w:rPr>
      </w:pPr>
    </w:p>
    <w:p w14:paraId="7AE30050" w14:textId="77777777" w:rsidR="00B5436A" w:rsidRPr="001E3FEF" w:rsidRDefault="00B5436A" w:rsidP="004C6398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UnitPro-Light" w:hAnsi="UnitPro-Light" w:cs="UnitPro-Light"/>
          <w:b/>
          <w:bCs/>
        </w:rPr>
      </w:pPr>
      <w:r w:rsidRPr="001E3FEF">
        <w:rPr>
          <w:rFonts w:ascii="UnitPro-Light" w:hAnsi="UnitPro-Light" w:cs="UnitPro-Light"/>
          <w:b/>
          <w:bCs/>
        </w:rPr>
        <w:t>Ověření dodavatele</w:t>
      </w:r>
    </w:p>
    <w:p w14:paraId="7FAD14B4" w14:textId="0E439020" w:rsidR="004F019C" w:rsidRPr="001E3FEF" w:rsidRDefault="00B5436A" w:rsidP="004C6398">
      <w:pPr>
        <w:ind w:left="567"/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>Proces registrace a ověření je třeba dokončit ověřením účtu dodavatele způsobem popsaným zde:</w:t>
      </w:r>
      <w:r w:rsidR="00795B2E" w:rsidRPr="001E3FEF">
        <w:rPr>
          <w:rFonts w:ascii="UnitPro-Light" w:hAnsi="UnitPro-Light" w:cs="UnitPro-Light"/>
        </w:rPr>
        <w:t xml:space="preserve"> </w:t>
      </w:r>
      <w:hyperlink r:id="rId14" w:history="1">
        <w:r w:rsidR="00795B2E" w:rsidRPr="001E3FEF">
          <w:rPr>
            <w:rStyle w:val="Hypertextovodkaz"/>
            <w:rFonts w:ascii="UnitPro-Light" w:hAnsi="UnitPro-Light" w:cs="UnitPro-Light"/>
          </w:rPr>
          <w:t>https://sites.google.com/fen.cz/napovedafen/nápověda-fen/registrace-a-ověření-dodavatele/ověření-dodavatele</w:t>
        </w:r>
      </w:hyperlink>
      <w:r w:rsidR="00795B2E" w:rsidRPr="001E3FEF">
        <w:rPr>
          <w:rFonts w:ascii="UnitPro-Light" w:hAnsi="UnitPro-Light" w:cs="UnitPro-Light"/>
        </w:rPr>
        <w:t xml:space="preserve"> </w:t>
      </w:r>
      <w:r w:rsidR="004F019C" w:rsidRPr="001E3FEF">
        <w:rPr>
          <w:rFonts w:ascii="UnitPro-Light" w:hAnsi="UnitPro-Light" w:cs="UnitPro-Light"/>
        </w:rPr>
        <w:t xml:space="preserve">. </w:t>
      </w:r>
    </w:p>
    <w:p w14:paraId="1AA98AEC" w14:textId="3A2EEF56" w:rsidR="0053462C" w:rsidRPr="001E3FEF" w:rsidRDefault="0053462C" w:rsidP="004C6398">
      <w:pPr>
        <w:ind w:left="567"/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 xml:space="preserve">Ověření dodavatele můžete provést buď mimo </w:t>
      </w:r>
      <w:r w:rsidR="004C6398" w:rsidRPr="001E3FEF">
        <w:rPr>
          <w:rFonts w:ascii="UnitPro-Light" w:hAnsi="UnitPro-Light" w:cs="UnitPro-Light"/>
        </w:rPr>
        <w:t xml:space="preserve">registrační </w:t>
      </w:r>
      <w:r w:rsidRPr="001E3FEF">
        <w:rPr>
          <w:rFonts w:ascii="UnitPro-Light" w:hAnsi="UnitPro-Light" w:cs="UnitPro-Light"/>
        </w:rPr>
        <w:t xml:space="preserve">systém (poštou, </w:t>
      </w:r>
      <w:r w:rsidR="00795B2E" w:rsidRPr="001E3FEF">
        <w:rPr>
          <w:rFonts w:ascii="UnitPro-Light" w:hAnsi="UnitPro-Light" w:cs="UnitPro-Light"/>
        </w:rPr>
        <w:t xml:space="preserve">nebo </w:t>
      </w:r>
      <w:r w:rsidRPr="001E3FEF">
        <w:rPr>
          <w:rFonts w:ascii="UnitPro-Light" w:hAnsi="UnitPro-Light" w:cs="UnitPro-Light"/>
        </w:rPr>
        <w:t xml:space="preserve">e-mailem, </w:t>
      </w:r>
      <w:r w:rsidR="00795B2E" w:rsidRPr="001E3FEF">
        <w:rPr>
          <w:rFonts w:ascii="UnitPro-Light" w:hAnsi="UnitPro-Light" w:cs="UnitPro-Light"/>
        </w:rPr>
        <w:t xml:space="preserve">či </w:t>
      </w:r>
      <w:r w:rsidRPr="001E3FEF">
        <w:rPr>
          <w:rFonts w:ascii="UnitPro-Light" w:hAnsi="UnitPro-Light" w:cs="UnitPro-Light"/>
        </w:rPr>
        <w:t xml:space="preserve">prostřednictvím informačního systému datových schránek), nebo </w:t>
      </w:r>
      <w:r w:rsidR="00795B2E" w:rsidRPr="001E3FEF">
        <w:rPr>
          <w:rFonts w:ascii="UnitPro-Light" w:hAnsi="UnitPro-Light" w:cs="UnitPro-Light"/>
        </w:rPr>
        <w:t>„</w:t>
      </w:r>
      <w:r w:rsidRPr="001E3FEF">
        <w:rPr>
          <w:rFonts w:ascii="UnitPro-Light" w:hAnsi="UnitPro-Light" w:cs="UnitPro-Light"/>
        </w:rPr>
        <w:t>elektronicky</w:t>
      </w:r>
      <w:r w:rsidR="00795B2E" w:rsidRPr="001E3FEF">
        <w:rPr>
          <w:rFonts w:ascii="UnitPro-Light" w:hAnsi="UnitPro-Light" w:cs="UnitPro-Light"/>
        </w:rPr>
        <w:t>“</w:t>
      </w:r>
      <w:r w:rsidR="004C6398" w:rsidRPr="001E3FEF">
        <w:rPr>
          <w:rFonts w:ascii="UnitPro-Light" w:hAnsi="UnitPro-Light" w:cs="UnitPro-Light"/>
        </w:rPr>
        <w:t xml:space="preserve"> v registračním systému</w:t>
      </w:r>
      <w:r w:rsidRPr="001E3FEF">
        <w:rPr>
          <w:rFonts w:ascii="UnitPro-Light" w:hAnsi="UnitPro-Light" w:cs="UnitPro-Light"/>
        </w:rPr>
        <w:t>.</w:t>
      </w:r>
    </w:p>
    <w:p w14:paraId="51F6B5AC" w14:textId="002729E7" w:rsidR="0053462C" w:rsidRPr="001E3FEF" w:rsidRDefault="0053462C" w:rsidP="004C6398">
      <w:pPr>
        <w:ind w:firstLine="567"/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 xml:space="preserve">Pro ověření </w:t>
      </w:r>
      <w:r w:rsidR="004C6398" w:rsidRPr="001E3FEF">
        <w:rPr>
          <w:rFonts w:ascii="UnitPro-Light" w:hAnsi="UnitPro-Light" w:cs="UnitPro-Light"/>
        </w:rPr>
        <w:t xml:space="preserve">musí dodavatel </w:t>
      </w:r>
      <w:r w:rsidRPr="001E3FEF">
        <w:rPr>
          <w:rFonts w:ascii="UnitPro-Light" w:hAnsi="UnitPro-Light" w:cs="UnitPro-Light"/>
        </w:rPr>
        <w:t>předložit:</w:t>
      </w:r>
    </w:p>
    <w:p w14:paraId="29E188AC" w14:textId="355219B6" w:rsidR="0053462C" w:rsidRPr="001E3FEF" w:rsidRDefault="0053462C" w:rsidP="001E3FEF">
      <w:pPr>
        <w:numPr>
          <w:ilvl w:val="0"/>
          <w:numId w:val="1"/>
        </w:numPr>
        <w:tabs>
          <w:tab w:val="left" w:pos="1843"/>
        </w:tabs>
        <w:ind w:left="1134" w:hanging="567"/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  <w:b/>
          <w:bCs/>
        </w:rPr>
        <w:t>Registrační formulář</w:t>
      </w:r>
      <w:r w:rsidRPr="001E3FEF">
        <w:rPr>
          <w:rFonts w:ascii="UnitPro-Light" w:hAnsi="UnitPro-Light" w:cs="UnitPro-Light"/>
        </w:rPr>
        <w:t xml:space="preserve"> (žádost o</w:t>
      </w:r>
      <w:r w:rsidR="00795B2E" w:rsidRPr="001E3FEF">
        <w:rPr>
          <w:rFonts w:ascii="UnitPro-Light" w:hAnsi="UnitPro-Light" w:cs="UnitPro-Light"/>
        </w:rPr>
        <w:t xml:space="preserve"> potvrzení</w:t>
      </w:r>
      <w:r w:rsidRPr="001E3FEF">
        <w:rPr>
          <w:rFonts w:ascii="UnitPro-Light" w:hAnsi="UnitPro-Light" w:cs="UnitPro-Light"/>
        </w:rPr>
        <w:t xml:space="preserve"> registrac</w:t>
      </w:r>
      <w:r w:rsidR="00795B2E" w:rsidRPr="001E3FEF">
        <w:rPr>
          <w:rFonts w:ascii="UnitPro-Light" w:hAnsi="UnitPro-Light" w:cs="UnitPro-Light"/>
        </w:rPr>
        <w:t>e</w:t>
      </w:r>
      <w:r w:rsidRPr="001E3FEF">
        <w:rPr>
          <w:rFonts w:ascii="UnitPro-Light" w:hAnsi="UnitPro-Light" w:cs="UnitPro-Light"/>
        </w:rPr>
        <w:t xml:space="preserve">) generovaný </w:t>
      </w:r>
      <w:r w:rsidR="004C6398" w:rsidRPr="001E3FEF">
        <w:rPr>
          <w:rFonts w:ascii="UnitPro-Light" w:hAnsi="UnitPro-Light" w:cs="UnitPro-Light"/>
        </w:rPr>
        <w:t>registračním systémem</w:t>
      </w:r>
      <w:r w:rsidRPr="001E3FEF">
        <w:rPr>
          <w:rFonts w:ascii="UnitPro-Light" w:hAnsi="UnitPro-Light" w:cs="UnitPro-Light"/>
        </w:rPr>
        <w:t xml:space="preserve"> a vyplněný dodavatelem</w:t>
      </w:r>
      <w:r w:rsidR="004C6398" w:rsidRPr="001E3FEF">
        <w:rPr>
          <w:rFonts w:ascii="UnitPro-Light" w:hAnsi="UnitPro-Light" w:cs="UnitPro-Light"/>
        </w:rPr>
        <w:t>;</w:t>
      </w:r>
    </w:p>
    <w:p w14:paraId="0A300572" w14:textId="47CEF6FA" w:rsidR="0053462C" w:rsidRPr="001E3FEF" w:rsidRDefault="0053462C" w:rsidP="001E3FEF">
      <w:pPr>
        <w:numPr>
          <w:ilvl w:val="0"/>
          <w:numId w:val="1"/>
        </w:numPr>
        <w:tabs>
          <w:tab w:val="left" w:pos="1843"/>
        </w:tabs>
        <w:ind w:left="1134" w:hanging="567"/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  <w:b/>
          <w:bCs/>
        </w:rPr>
        <w:t xml:space="preserve">Doklad prokazující </w:t>
      </w:r>
      <w:r w:rsidR="00414CE0" w:rsidRPr="001E3FEF">
        <w:rPr>
          <w:rFonts w:ascii="UnitPro-Light" w:hAnsi="UnitPro-Light" w:cs="UnitPro-Light"/>
          <w:b/>
          <w:bCs/>
        </w:rPr>
        <w:t>existenci</w:t>
      </w:r>
      <w:r w:rsidRPr="001E3FEF">
        <w:rPr>
          <w:rFonts w:ascii="UnitPro-Light" w:hAnsi="UnitPro-Light" w:cs="UnitPro-Light"/>
          <w:b/>
          <w:bCs/>
        </w:rPr>
        <w:t xml:space="preserve"> </w:t>
      </w:r>
      <w:r w:rsidR="00795B2E" w:rsidRPr="001E3FEF">
        <w:rPr>
          <w:rFonts w:ascii="UnitPro-Light" w:hAnsi="UnitPro-Light" w:cs="UnitPro-Light"/>
          <w:b/>
          <w:bCs/>
        </w:rPr>
        <w:t>dodavatele</w:t>
      </w:r>
      <w:r w:rsidRPr="001E3FEF">
        <w:rPr>
          <w:rFonts w:ascii="UnitPro-Light" w:hAnsi="UnitPro-Light" w:cs="UnitPro-Light"/>
        </w:rPr>
        <w:t xml:space="preserve"> (např. výpis z obchodního rejstříku nebo jiný obdobný dokument</w:t>
      </w:r>
      <w:r w:rsidR="00414CE0" w:rsidRPr="001E3FEF">
        <w:rPr>
          <w:rFonts w:ascii="UnitPro-Light" w:hAnsi="UnitPro-Light" w:cs="UnitPro-Light"/>
        </w:rPr>
        <w:t xml:space="preserve"> – je nutné, aby dokument prokazoval existenci dodavatele a osobu/ osoby oprávněné za dodavatele jednat</w:t>
      </w:r>
      <w:r w:rsidRPr="001E3FEF">
        <w:rPr>
          <w:rFonts w:ascii="UnitPro-Light" w:hAnsi="UnitPro-Light" w:cs="UnitPro-Light"/>
        </w:rPr>
        <w:t xml:space="preserve">). </w:t>
      </w:r>
    </w:p>
    <w:p w14:paraId="0060EF2A" w14:textId="6D3449FE" w:rsidR="00CF544D" w:rsidRPr="001E3FEF" w:rsidRDefault="00CF544D" w:rsidP="001E3FEF">
      <w:pPr>
        <w:numPr>
          <w:ilvl w:val="0"/>
          <w:numId w:val="1"/>
        </w:numPr>
        <w:tabs>
          <w:tab w:val="left" w:pos="1843"/>
        </w:tabs>
        <w:ind w:left="1134" w:hanging="567"/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  <w:b/>
          <w:bCs/>
        </w:rPr>
        <w:t>Plnou moc k zastupovaní dodavatele</w:t>
      </w:r>
      <w:r w:rsidR="002C1279" w:rsidRPr="001E3FEF">
        <w:rPr>
          <w:rFonts w:ascii="UnitPro-Light" w:hAnsi="UnitPro-Light" w:cs="UnitPro-Light"/>
          <w:b/>
          <w:bCs/>
        </w:rPr>
        <w:t xml:space="preserve"> podepisující osobou</w:t>
      </w:r>
      <w:r w:rsidRPr="001E3FEF">
        <w:rPr>
          <w:rFonts w:ascii="UnitPro-Light" w:hAnsi="UnitPro-Light" w:cs="UnitPro-Light"/>
        </w:rPr>
        <w:t>. Pokud je podepisující osobou statutární zástupce dodavatele, plná moc není nutná, ale oprávnění k</w:t>
      </w:r>
      <w:r w:rsidR="00795B2E" w:rsidRPr="001E3FEF">
        <w:rPr>
          <w:rFonts w:ascii="UnitPro-Light" w:hAnsi="UnitPro-Light" w:cs="UnitPro-Light"/>
        </w:rPr>
        <w:t> </w:t>
      </w:r>
      <w:r w:rsidRPr="001E3FEF">
        <w:rPr>
          <w:rFonts w:ascii="UnitPro-Light" w:hAnsi="UnitPro-Light" w:cs="UnitPro-Light"/>
        </w:rPr>
        <w:t>zastupování dodavatele musí být zřejmé z jiného předloženého dokumentu</w:t>
      </w:r>
      <w:r w:rsidR="00414CE0" w:rsidRPr="001E3FEF">
        <w:rPr>
          <w:rFonts w:ascii="UnitPro-Light" w:hAnsi="UnitPro-Light" w:cs="UnitPro-Light"/>
        </w:rPr>
        <w:t xml:space="preserve"> (viz výše). </w:t>
      </w:r>
    </w:p>
    <w:p w14:paraId="49D71FC8" w14:textId="6DE73B72" w:rsidR="00414CE0" w:rsidRPr="001E3FEF" w:rsidRDefault="00795B2E" w:rsidP="001E3FEF">
      <w:pPr>
        <w:tabs>
          <w:tab w:val="left" w:pos="1843"/>
        </w:tabs>
        <w:ind w:left="567"/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  <w:color w:val="FF0000"/>
        </w:rPr>
        <w:t xml:space="preserve">Pokud nejsou předkládané dokumenty originálně vyhotovené v českém jazyce, </w:t>
      </w:r>
      <w:r w:rsidR="00414CE0" w:rsidRPr="001E3FEF">
        <w:rPr>
          <w:rFonts w:ascii="UnitPro-Light" w:hAnsi="UnitPro-Light" w:cs="UnitPro-Light"/>
          <w:color w:val="FF0000"/>
        </w:rPr>
        <w:t>je vyžadováno</w:t>
      </w:r>
      <w:r w:rsidR="00CF544D" w:rsidRPr="001E3FEF">
        <w:rPr>
          <w:rFonts w:ascii="UnitPro-Light" w:hAnsi="UnitPro-Light" w:cs="UnitPro-Light"/>
          <w:color w:val="FF0000"/>
        </w:rPr>
        <w:t xml:space="preserve"> předložení úředně ověřeného překladu</w:t>
      </w:r>
      <w:r w:rsidR="001A4435" w:rsidRPr="001E3FEF">
        <w:rPr>
          <w:rStyle w:val="Znakapoznpodarou"/>
          <w:rFonts w:ascii="UnitPro-Light" w:hAnsi="UnitPro-Light" w:cs="UnitPro-Light"/>
          <w:color w:val="FF0000"/>
        </w:rPr>
        <w:footnoteReference w:id="1"/>
      </w:r>
      <w:r w:rsidR="00CF544D" w:rsidRPr="001E3FEF">
        <w:rPr>
          <w:rFonts w:ascii="UnitPro-Light" w:hAnsi="UnitPro-Light" w:cs="UnitPro-Light"/>
          <w:color w:val="FF0000"/>
        </w:rPr>
        <w:t xml:space="preserve"> všech dokumentů do českého jazyka</w:t>
      </w:r>
      <w:r w:rsidR="00414CE0" w:rsidRPr="001E3FEF">
        <w:rPr>
          <w:rFonts w:ascii="UnitPro-Light" w:hAnsi="UnitPro-Light" w:cs="UnitPro-Light"/>
        </w:rPr>
        <w:t>!</w:t>
      </w:r>
    </w:p>
    <w:p w14:paraId="5AD9635E" w14:textId="1D5C8582" w:rsidR="00414CE0" w:rsidRPr="001E3FEF" w:rsidRDefault="00414CE0" w:rsidP="00414CE0">
      <w:pPr>
        <w:ind w:left="567"/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lastRenderedPageBreak/>
        <w:t xml:space="preserve">Ověření dodavatele můžete provést buď </w:t>
      </w:r>
      <w:r w:rsidRPr="001E3FEF">
        <w:rPr>
          <w:rFonts w:ascii="UnitPro-Light" w:hAnsi="UnitPro-Light" w:cs="UnitPro-Light"/>
          <w:b/>
          <w:bCs/>
        </w:rPr>
        <w:t xml:space="preserve">elektronicky </w:t>
      </w:r>
      <w:r w:rsidRPr="001E3FEF">
        <w:rPr>
          <w:rFonts w:ascii="UnitPro-Light" w:hAnsi="UnitPro-Light" w:cs="UnitPro-Light"/>
        </w:rPr>
        <w:t xml:space="preserve">v registračním systému nebo mimo registrační systém – </w:t>
      </w:r>
      <w:r w:rsidRPr="00B40C28">
        <w:rPr>
          <w:rFonts w:ascii="UnitPro-Light" w:hAnsi="UnitPro-Light" w:cs="UnitPro-Light"/>
          <w:b/>
          <w:bCs/>
        </w:rPr>
        <w:t>poštou</w:t>
      </w:r>
      <w:r w:rsidRPr="001E3FEF">
        <w:rPr>
          <w:rFonts w:ascii="UnitPro-Light" w:hAnsi="UnitPro-Light" w:cs="UnitPro-Light"/>
        </w:rPr>
        <w:t xml:space="preserve">. </w:t>
      </w:r>
    </w:p>
    <w:p w14:paraId="7808C63E" w14:textId="0EF1731F" w:rsidR="00CF544D" w:rsidRPr="001E3FEF" w:rsidRDefault="00421474" w:rsidP="00421474">
      <w:pPr>
        <w:tabs>
          <w:tab w:val="left" w:pos="567"/>
        </w:tabs>
        <w:ind w:left="1416" w:hanging="1416"/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ab/>
        <w:t xml:space="preserve">1. </w:t>
      </w:r>
      <w:r w:rsidRPr="001E3FEF">
        <w:rPr>
          <w:rFonts w:ascii="UnitPro-Light" w:hAnsi="UnitPro-Light" w:cs="UnitPro-Light"/>
        </w:rPr>
        <w:tab/>
      </w:r>
      <w:r w:rsidRPr="001E3FEF">
        <w:rPr>
          <w:rFonts w:ascii="UnitPro-Light" w:hAnsi="UnitPro-Light" w:cs="UnitPro-Light"/>
          <w:b/>
          <w:bCs/>
        </w:rPr>
        <w:t>Elektronicky</w:t>
      </w:r>
      <w:r w:rsidRPr="001E3FEF">
        <w:rPr>
          <w:rFonts w:ascii="UnitPro-Light" w:hAnsi="UnitPro-Light" w:cs="UnitPro-Light"/>
        </w:rPr>
        <w:t xml:space="preserve"> – pro</w:t>
      </w:r>
      <w:r w:rsidR="00CF544D" w:rsidRPr="001E3FEF">
        <w:rPr>
          <w:rFonts w:ascii="UnitPro-Light" w:hAnsi="UnitPro-Light" w:cs="UnitPro-Light"/>
        </w:rPr>
        <w:t xml:space="preserve"> předložení dokladů </w:t>
      </w:r>
      <w:r w:rsidRPr="001E3FEF">
        <w:rPr>
          <w:rFonts w:ascii="UnitPro-Light" w:hAnsi="UnitPro-Light" w:cs="UnitPro-Light"/>
        </w:rPr>
        <w:t>k ověření dodavatele elektronickou formou</w:t>
      </w:r>
      <w:r w:rsidR="00CF544D" w:rsidRPr="001E3FEF">
        <w:rPr>
          <w:rFonts w:ascii="UnitPro-Light" w:hAnsi="UnitPro-Light" w:cs="UnitPro-Light"/>
        </w:rPr>
        <w:t xml:space="preserve"> je nutné podepsat registrační formulář (žádost o registraci) </w:t>
      </w:r>
      <w:r w:rsidR="00CF544D" w:rsidRPr="001E3FEF">
        <w:rPr>
          <w:rFonts w:ascii="UnitPro-Light" w:hAnsi="UnitPro-Light" w:cs="UnitPro-Light"/>
          <w:b/>
          <w:bCs/>
        </w:rPr>
        <w:t xml:space="preserve">elektronickým podpisem založeným na kvalifikovaném certifikátu vydaném </w:t>
      </w:r>
      <w:r w:rsidR="00795B2E" w:rsidRPr="001E3FEF">
        <w:rPr>
          <w:rFonts w:ascii="UnitPro-Light" w:hAnsi="UnitPro-Light" w:cs="UnitPro-Light"/>
          <w:b/>
          <w:bCs/>
        </w:rPr>
        <w:t>(</w:t>
      </w:r>
      <w:r w:rsidR="00CF544D" w:rsidRPr="001E3FEF">
        <w:rPr>
          <w:rFonts w:ascii="UnitPro-Light" w:hAnsi="UnitPro-Light" w:cs="UnitPro-Light"/>
          <w:b/>
          <w:bCs/>
        </w:rPr>
        <w:t>českým</w:t>
      </w:r>
      <w:r w:rsidR="00795B2E" w:rsidRPr="001E3FEF">
        <w:rPr>
          <w:rFonts w:ascii="UnitPro-Light" w:hAnsi="UnitPro-Light" w:cs="UnitPro-Light"/>
          <w:b/>
          <w:bCs/>
        </w:rPr>
        <w:t>)</w:t>
      </w:r>
      <w:r w:rsidR="00CF544D" w:rsidRPr="001E3FEF">
        <w:rPr>
          <w:rFonts w:ascii="UnitPro-Light" w:hAnsi="UnitPro-Light" w:cs="UnitPro-Light"/>
          <w:b/>
          <w:bCs/>
        </w:rPr>
        <w:t xml:space="preserve"> </w:t>
      </w:r>
      <w:r w:rsidR="00795B2E" w:rsidRPr="001E3FEF">
        <w:rPr>
          <w:rFonts w:ascii="UnitPro-Light" w:hAnsi="UnitPro-Light" w:cs="UnitPro-Light"/>
          <w:b/>
          <w:bCs/>
        </w:rPr>
        <w:t>autorizovaným</w:t>
      </w:r>
      <w:r w:rsidR="00CF544D" w:rsidRPr="001E3FEF">
        <w:rPr>
          <w:rFonts w:ascii="UnitPro-Light" w:hAnsi="UnitPro-Light" w:cs="UnitPro-Light"/>
          <w:b/>
          <w:bCs/>
        </w:rPr>
        <w:t xml:space="preserve"> subjektem</w:t>
      </w:r>
      <w:r w:rsidR="00CF544D" w:rsidRPr="001E3FEF">
        <w:rPr>
          <w:rStyle w:val="Znakapoznpodarou"/>
          <w:rFonts w:ascii="UnitPro-Light" w:hAnsi="UnitPro-Light" w:cs="UnitPro-Light"/>
        </w:rPr>
        <w:footnoteReference w:id="2"/>
      </w:r>
      <w:r w:rsidR="001A4435" w:rsidRPr="001E3FEF">
        <w:rPr>
          <w:rFonts w:ascii="UnitPro-Light" w:hAnsi="UnitPro-Light" w:cs="UnitPro-Light"/>
        </w:rPr>
        <w:t xml:space="preserve"> </w:t>
      </w:r>
      <w:r w:rsidR="00CF544D" w:rsidRPr="001E3FEF">
        <w:rPr>
          <w:rFonts w:ascii="UnitPro-Light" w:hAnsi="UnitPro-Light" w:cs="UnitPro-Light"/>
        </w:rPr>
        <w:t xml:space="preserve">(pro získání tohoto podpisu je nutná osobní návštěva </w:t>
      </w:r>
      <w:r w:rsidR="007B45A0" w:rsidRPr="001E3FEF">
        <w:rPr>
          <w:rFonts w:ascii="UnitPro-Light" w:hAnsi="UnitPro-Light" w:cs="UnitPro-Light"/>
        </w:rPr>
        <w:t>u autorizovaného</w:t>
      </w:r>
      <w:r w:rsidR="00CF544D" w:rsidRPr="001E3FEF">
        <w:rPr>
          <w:rFonts w:ascii="UnitPro-Light" w:hAnsi="UnitPro-Light" w:cs="UnitPro-Light"/>
        </w:rPr>
        <w:t xml:space="preserve"> subjektu)</w:t>
      </w:r>
    </w:p>
    <w:p w14:paraId="26300536" w14:textId="4C6D828E" w:rsidR="00421474" w:rsidRPr="001E3FEF" w:rsidRDefault="00421474" w:rsidP="00421474">
      <w:pPr>
        <w:tabs>
          <w:tab w:val="left" w:pos="567"/>
        </w:tabs>
        <w:ind w:left="1416" w:hanging="1416"/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  <w:b/>
          <w:bCs/>
        </w:rPr>
        <w:tab/>
        <w:t>2</w:t>
      </w:r>
      <w:r w:rsidRPr="001E3FEF">
        <w:rPr>
          <w:rFonts w:ascii="UnitPro-Light" w:hAnsi="UnitPro-Light" w:cs="UnitPro-Light"/>
        </w:rPr>
        <w:t>.</w:t>
      </w:r>
      <w:r w:rsidRPr="001E3FEF">
        <w:rPr>
          <w:rFonts w:ascii="UnitPro-Light" w:hAnsi="UnitPro-Light" w:cs="UnitPro-Light"/>
        </w:rPr>
        <w:tab/>
      </w:r>
      <w:r w:rsidRPr="001E3FEF">
        <w:rPr>
          <w:rFonts w:ascii="UnitPro-Light" w:hAnsi="UnitPro-Light" w:cs="UnitPro-Light"/>
          <w:b/>
          <w:bCs/>
        </w:rPr>
        <w:t>Poštou</w:t>
      </w:r>
      <w:r w:rsidRPr="001E3FEF">
        <w:rPr>
          <w:rFonts w:ascii="UnitPro-Light" w:hAnsi="UnitPro-Light" w:cs="UnitPro-Light"/>
        </w:rPr>
        <w:t xml:space="preserve"> – pokud</w:t>
      </w:r>
      <w:r w:rsidR="00CF544D" w:rsidRPr="001E3FEF">
        <w:rPr>
          <w:rFonts w:ascii="UnitPro-Light" w:hAnsi="UnitPro-Light" w:cs="UnitPro-Light"/>
        </w:rPr>
        <w:t xml:space="preserve"> </w:t>
      </w:r>
      <w:r w:rsidRPr="001E3FEF">
        <w:rPr>
          <w:rFonts w:ascii="UnitPro-Light" w:hAnsi="UnitPro-Light" w:cs="UnitPro-Light"/>
        </w:rPr>
        <w:t>dodavatel výše uvedeným elektronickým podpisem nedisponuje</w:t>
      </w:r>
      <w:r w:rsidR="00CF544D" w:rsidRPr="001E3FEF">
        <w:rPr>
          <w:rFonts w:ascii="UnitPro-Light" w:hAnsi="UnitPro-Light" w:cs="UnitPro-Light"/>
        </w:rPr>
        <w:t xml:space="preserve">, je možné </w:t>
      </w:r>
      <w:r w:rsidRPr="001E3FEF">
        <w:rPr>
          <w:rFonts w:ascii="UnitPro-Light" w:hAnsi="UnitPro-Light" w:cs="UnitPro-Light"/>
        </w:rPr>
        <w:t>všechny výše uvedené dokumenty k ověření identity dodavatele zaslat správci registračního systému</w:t>
      </w:r>
      <w:r w:rsidR="00CF544D" w:rsidRPr="001E3FEF">
        <w:rPr>
          <w:rFonts w:ascii="UnitPro-Light" w:hAnsi="UnitPro-Light" w:cs="UnitPro-Light"/>
        </w:rPr>
        <w:t xml:space="preserve"> poštou</w:t>
      </w:r>
      <w:r w:rsidRPr="001E3FEF">
        <w:rPr>
          <w:rFonts w:ascii="UnitPro-Light" w:hAnsi="UnitPro-Light" w:cs="UnitPro-Light"/>
        </w:rPr>
        <w:t xml:space="preserve"> na tuto adresu: </w:t>
      </w:r>
    </w:p>
    <w:p w14:paraId="203659A1" w14:textId="1616DB62" w:rsidR="00421474" w:rsidRPr="001E3FEF" w:rsidRDefault="00421474" w:rsidP="00421474">
      <w:pPr>
        <w:tabs>
          <w:tab w:val="left" w:pos="567"/>
        </w:tabs>
        <w:ind w:left="1416" w:hanging="1416"/>
        <w:jc w:val="both"/>
        <w:rPr>
          <w:rFonts w:ascii="UnitPro-Light" w:hAnsi="UnitPro-Light" w:cs="UnitPro-Light"/>
          <w:b/>
          <w:bCs/>
          <w:color w:val="FF0000"/>
        </w:rPr>
      </w:pPr>
      <w:r w:rsidRPr="001E3FEF">
        <w:rPr>
          <w:rFonts w:ascii="UnitPro-Light" w:hAnsi="UnitPro-Light" w:cs="UnitPro-Light"/>
        </w:rPr>
        <w:tab/>
      </w:r>
      <w:r w:rsidRPr="001E3FEF">
        <w:rPr>
          <w:rFonts w:ascii="UnitPro-Light" w:hAnsi="UnitPro-Light" w:cs="UnitPro-Light"/>
          <w:b/>
          <w:bCs/>
        </w:rPr>
        <w:tab/>
      </w:r>
      <w:r w:rsidRPr="001E3FEF">
        <w:rPr>
          <w:rFonts w:ascii="UnitPro-Light" w:hAnsi="UnitPro-Light" w:cs="UnitPro-Light"/>
          <w:b/>
          <w:bCs/>
          <w:color w:val="FF0000"/>
        </w:rPr>
        <w:t>Spojené nástroje elektronické s.r.o.</w:t>
      </w:r>
    </w:p>
    <w:p w14:paraId="05EAF7A0" w14:textId="6A4A33AB" w:rsidR="00421474" w:rsidRPr="001E3FEF" w:rsidRDefault="00421474" w:rsidP="00421474">
      <w:pPr>
        <w:tabs>
          <w:tab w:val="left" w:pos="567"/>
        </w:tabs>
        <w:ind w:left="1416" w:hanging="1416"/>
        <w:jc w:val="both"/>
        <w:rPr>
          <w:rFonts w:ascii="UnitPro-Light" w:hAnsi="UnitPro-Light" w:cs="UnitPro-Light"/>
          <w:b/>
          <w:bCs/>
          <w:color w:val="FF0000"/>
        </w:rPr>
      </w:pPr>
      <w:r w:rsidRPr="001E3FEF">
        <w:rPr>
          <w:rFonts w:ascii="UnitPro-Light" w:hAnsi="UnitPro-Light" w:cs="UnitPro-Light"/>
          <w:b/>
          <w:bCs/>
          <w:color w:val="FF0000"/>
        </w:rPr>
        <w:tab/>
      </w:r>
      <w:r w:rsidRPr="001E3FEF">
        <w:rPr>
          <w:rFonts w:ascii="UnitPro-Light" w:hAnsi="UnitPro-Light" w:cs="UnitPro-Light"/>
          <w:b/>
          <w:bCs/>
          <w:color w:val="FF0000"/>
        </w:rPr>
        <w:tab/>
        <w:t>Nad hradním vodojemem 1108/53</w:t>
      </w:r>
    </w:p>
    <w:p w14:paraId="3BAD1305" w14:textId="33778A99" w:rsidR="00421474" w:rsidRPr="001E3FEF" w:rsidRDefault="00421474" w:rsidP="00421474">
      <w:pPr>
        <w:tabs>
          <w:tab w:val="left" w:pos="567"/>
        </w:tabs>
        <w:ind w:left="1416" w:hanging="1416"/>
        <w:jc w:val="both"/>
        <w:rPr>
          <w:rFonts w:ascii="UnitPro-Light" w:hAnsi="UnitPro-Light" w:cs="UnitPro-Light"/>
          <w:b/>
          <w:bCs/>
          <w:color w:val="FF0000"/>
        </w:rPr>
      </w:pPr>
      <w:r w:rsidRPr="001E3FEF">
        <w:rPr>
          <w:rFonts w:ascii="UnitPro-Light" w:hAnsi="UnitPro-Light" w:cs="UnitPro-Light"/>
          <w:b/>
          <w:bCs/>
          <w:color w:val="FF0000"/>
        </w:rPr>
        <w:tab/>
      </w:r>
      <w:r w:rsidRPr="001E3FEF">
        <w:rPr>
          <w:rFonts w:ascii="UnitPro-Light" w:hAnsi="UnitPro-Light" w:cs="UnitPro-Light"/>
          <w:b/>
          <w:bCs/>
          <w:color w:val="FF0000"/>
        </w:rPr>
        <w:tab/>
        <w:t>Střešovice</w:t>
      </w:r>
    </w:p>
    <w:p w14:paraId="0C0CEE5F" w14:textId="6FCAB50B" w:rsidR="001E3FEF" w:rsidRPr="001E3FEF" w:rsidRDefault="001E3FEF" w:rsidP="00421474">
      <w:pPr>
        <w:tabs>
          <w:tab w:val="left" w:pos="567"/>
        </w:tabs>
        <w:ind w:left="1416" w:hanging="1416"/>
        <w:jc w:val="both"/>
        <w:rPr>
          <w:rFonts w:ascii="UnitPro-Light" w:hAnsi="UnitPro-Light" w:cs="UnitPro-Light"/>
          <w:b/>
          <w:bCs/>
          <w:color w:val="FF0000"/>
        </w:rPr>
      </w:pPr>
      <w:r w:rsidRPr="001E3FEF">
        <w:rPr>
          <w:rFonts w:ascii="UnitPro-Light" w:hAnsi="UnitPro-Light" w:cs="UnitPro-Light"/>
          <w:b/>
          <w:bCs/>
          <w:color w:val="FF0000"/>
        </w:rPr>
        <w:tab/>
      </w:r>
      <w:r w:rsidRPr="001E3FEF">
        <w:rPr>
          <w:rFonts w:ascii="UnitPro-Light" w:hAnsi="UnitPro-Light" w:cs="UnitPro-Light"/>
          <w:b/>
          <w:bCs/>
          <w:color w:val="FF0000"/>
        </w:rPr>
        <w:tab/>
        <w:t>126 00 Praha 6</w:t>
      </w:r>
    </w:p>
    <w:p w14:paraId="33D442FE" w14:textId="5B2F66BA" w:rsidR="001E3FEF" w:rsidRPr="001E3FEF" w:rsidRDefault="001E3FEF" w:rsidP="001E3FEF">
      <w:pPr>
        <w:tabs>
          <w:tab w:val="left" w:pos="567"/>
        </w:tabs>
        <w:ind w:left="1416" w:hanging="1416"/>
        <w:jc w:val="both"/>
        <w:rPr>
          <w:rFonts w:ascii="UnitPro-Light" w:hAnsi="UnitPro-Light" w:cs="UnitPro-Light"/>
          <w:b/>
          <w:bCs/>
          <w:color w:val="FF0000"/>
        </w:rPr>
      </w:pPr>
      <w:r w:rsidRPr="001E3FEF">
        <w:rPr>
          <w:rFonts w:ascii="UnitPro-Light" w:hAnsi="UnitPro-Light" w:cs="UnitPro-Light"/>
          <w:b/>
          <w:bCs/>
          <w:color w:val="FF0000"/>
        </w:rPr>
        <w:tab/>
      </w:r>
      <w:r w:rsidRPr="001E3FEF">
        <w:rPr>
          <w:rFonts w:ascii="UnitPro-Light" w:hAnsi="UnitPro-Light" w:cs="UnitPro-Light"/>
          <w:b/>
          <w:bCs/>
          <w:color w:val="FF0000"/>
        </w:rPr>
        <w:tab/>
        <w:t xml:space="preserve">Česká republika </w:t>
      </w:r>
    </w:p>
    <w:p w14:paraId="3C6763BE" w14:textId="77777777" w:rsidR="001E3FEF" w:rsidRPr="001E3FEF" w:rsidRDefault="001E3FEF" w:rsidP="00421474">
      <w:pPr>
        <w:tabs>
          <w:tab w:val="left" w:pos="567"/>
        </w:tabs>
        <w:ind w:left="1416" w:hanging="1416"/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ab/>
      </w:r>
      <w:r w:rsidRPr="001E3FEF">
        <w:rPr>
          <w:rFonts w:ascii="UnitPro-Light" w:hAnsi="UnitPro-Light" w:cs="UnitPro-Light"/>
        </w:rPr>
        <w:tab/>
      </w:r>
      <w:r w:rsidR="00CF544D" w:rsidRPr="001E3FEF">
        <w:rPr>
          <w:rFonts w:ascii="UnitPro-Light" w:hAnsi="UnitPro-Light" w:cs="UnitPro-Light"/>
          <w:b/>
          <w:bCs/>
          <w:color w:val="FF0000"/>
        </w:rPr>
        <w:t>Všechny předkládané dokumenty by měly být v originále, tj. nikoliv v</w:t>
      </w:r>
      <w:r w:rsidRPr="001E3FEF">
        <w:rPr>
          <w:rFonts w:ascii="UnitPro-Light" w:hAnsi="UnitPro-Light" w:cs="UnitPro-Light"/>
          <w:b/>
          <w:bCs/>
          <w:color w:val="FF0000"/>
        </w:rPr>
        <w:t> </w:t>
      </w:r>
      <w:r w:rsidR="00CF544D" w:rsidRPr="001E3FEF">
        <w:rPr>
          <w:rFonts w:ascii="UnitPro-Light" w:hAnsi="UnitPro-Light" w:cs="UnitPro-Light"/>
          <w:b/>
          <w:bCs/>
          <w:color w:val="FF0000"/>
        </w:rPr>
        <w:t>kopiích</w:t>
      </w:r>
      <w:r w:rsidRPr="001E3FEF">
        <w:rPr>
          <w:rFonts w:ascii="UnitPro-Light" w:hAnsi="UnitPro-Light" w:cs="UnitPro-Light"/>
          <w:b/>
          <w:bCs/>
          <w:color w:val="FF0000"/>
        </w:rPr>
        <w:t>!</w:t>
      </w:r>
    </w:p>
    <w:p w14:paraId="105161B1" w14:textId="5FF06674" w:rsidR="00CF544D" w:rsidRPr="001E3FEF" w:rsidRDefault="001E3FEF" w:rsidP="001E3FEF">
      <w:pPr>
        <w:tabs>
          <w:tab w:val="left" w:pos="567"/>
        </w:tabs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>_____________________________________________________________________________________________________________________________</w:t>
      </w:r>
    </w:p>
    <w:p w14:paraId="5BCCEA8B" w14:textId="277E5483" w:rsidR="001E3FEF" w:rsidRPr="001E3FEF" w:rsidRDefault="001E3FEF" w:rsidP="00EF3541">
      <w:pPr>
        <w:tabs>
          <w:tab w:val="left" w:pos="1843"/>
        </w:tabs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 xml:space="preserve">Jakmile dodavatel splní všechny výše uvedené požadavky, správce registračního systému změní stav dodavatele v registraci na „povolen“ a registrační systém zašle dodavateli informace o úspěšném ověření dodavatele. </w:t>
      </w:r>
    </w:p>
    <w:p w14:paraId="1B321302" w14:textId="30009262" w:rsidR="00CF544D" w:rsidRPr="001E3FEF" w:rsidRDefault="00CF544D" w:rsidP="00EF3541">
      <w:pPr>
        <w:tabs>
          <w:tab w:val="left" w:pos="1843"/>
        </w:tabs>
        <w:jc w:val="both"/>
        <w:rPr>
          <w:rFonts w:ascii="UnitPro-Light" w:hAnsi="UnitPro-Light" w:cs="UnitPro-Light"/>
        </w:rPr>
      </w:pPr>
      <w:r w:rsidRPr="001E3FEF">
        <w:rPr>
          <w:rFonts w:ascii="UnitPro-Light" w:hAnsi="UnitPro-Light" w:cs="UnitPro-Light"/>
        </w:rPr>
        <w:t xml:space="preserve">Teprve po úspěšném dokončení procesu registrace </w:t>
      </w:r>
      <w:r w:rsidR="001E3FEF" w:rsidRPr="001E3FEF">
        <w:rPr>
          <w:rFonts w:ascii="UnitPro-Light" w:hAnsi="UnitPro-Light" w:cs="UnitPro-Light"/>
        </w:rPr>
        <w:t xml:space="preserve">je možné, aby zájemce o účast v soutěži podal zadavateli jakékoliv dokumenty (žádost o účast, </w:t>
      </w:r>
      <w:proofErr w:type="gramStart"/>
      <w:r w:rsidR="001E3FEF" w:rsidRPr="001E3FEF">
        <w:rPr>
          <w:rFonts w:ascii="UnitPro-Light" w:hAnsi="UnitPro-Light" w:cs="UnitPro-Light"/>
        </w:rPr>
        <w:t>portfolio,</w:t>
      </w:r>
      <w:proofErr w:type="gramEnd"/>
      <w:r w:rsidR="001E3FEF" w:rsidRPr="001E3FEF">
        <w:rPr>
          <w:rFonts w:ascii="UnitPro-Light" w:hAnsi="UnitPro-Light" w:cs="UnitPro-Light"/>
        </w:rPr>
        <w:t xml:space="preserve"> apod.). </w:t>
      </w:r>
    </w:p>
    <w:p w14:paraId="2A7968AC" w14:textId="77777777" w:rsidR="001E3FEF" w:rsidRPr="001E3FEF" w:rsidRDefault="001E3FEF" w:rsidP="001E3FEF">
      <w:pPr>
        <w:pBdr>
          <w:bottom w:val="single" w:sz="4" w:space="1" w:color="auto"/>
        </w:pBdr>
        <w:tabs>
          <w:tab w:val="left" w:pos="1843"/>
        </w:tabs>
        <w:jc w:val="both"/>
        <w:rPr>
          <w:rFonts w:ascii="UnitPro-Light" w:hAnsi="UnitPro-Light" w:cs="UnitPro-Light"/>
        </w:rPr>
      </w:pPr>
    </w:p>
    <w:p w14:paraId="06872543" w14:textId="0EB163FB" w:rsidR="00CF544D" w:rsidRPr="001E3FEF" w:rsidRDefault="00CF544D" w:rsidP="00EF3541">
      <w:pPr>
        <w:tabs>
          <w:tab w:val="left" w:pos="1843"/>
        </w:tabs>
        <w:jc w:val="both"/>
        <w:rPr>
          <w:rFonts w:ascii="UnitPro-Light" w:hAnsi="UnitPro-Light" w:cs="UnitPro-Light"/>
        </w:rPr>
      </w:pPr>
    </w:p>
    <w:p w14:paraId="46555153" w14:textId="6B2DAFAE" w:rsidR="001E3FEF" w:rsidRPr="001E3FEF" w:rsidRDefault="001E3FEF" w:rsidP="00EF3541">
      <w:pPr>
        <w:tabs>
          <w:tab w:val="left" w:pos="1843"/>
        </w:tabs>
        <w:jc w:val="both"/>
        <w:rPr>
          <w:rFonts w:ascii="UnitPro-Light" w:hAnsi="UnitPro-Light" w:cs="UnitPro-Light"/>
          <w:color w:val="FF0000"/>
          <w:sz w:val="28"/>
          <w:szCs w:val="28"/>
        </w:rPr>
      </w:pPr>
      <w:r w:rsidRPr="001E3FEF">
        <w:rPr>
          <w:rFonts w:ascii="UnitPro-Light" w:hAnsi="UnitPro-Light" w:cs="UnitPro-Light"/>
          <w:color w:val="FF0000"/>
          <w:sz w:val="28"/>
          <w:szCs w:val="28"/>
        </w:rPr>
        <w:t xml:space="preserve">Upozorňujeme dodavatele, že vyhlášení soutěže je plánováno </w:t>
      </w:r>
      <w:r w:rsidR="00040D9A">
        <w:rPr>
          <w:rFonts w:ascii="UnitPro-Light" w:hAnsi="UnitPro-Light" w:cs="UnitPro-Light"/>
          <w:color w:val="FF0000"/>
          <w:sz w:val="28"/>
          <w:szCs w:val="28"/>
        </w:rPr>
        <w:t>v průběhu srpna 2021</w:t>
      </w:r>
      <w:r w:rsidRPr="001E3FEF">
        <w:rPr>
          <w:rFonts w:ascii="UnitPro-Light" w:hAnsi="UnitPro-Light" w:cs="UnitPro-Light"/>
          <w:color w:val="FF0000"/>
          <w:sz w:val="28"/>
          <w:szCs w:val="28"/>
        </w:rPr>
        <w:t xml:space="preserve"> (informace budou zveřejněny na Profilu Zadavatele, zde: [</w:t>
      </w:r>
      <w:r w:rsidRPr="001E3FEF">
        <w:rPr>
          <w:rFonts w:ascii="UnitPro-Light" w:hAnsi="UnitPro-Light" w:cs="UnitPro-Light"/>
          <w:b/>
          <w:bCs/>
          <w:color w:val="FF0000"/>
          <w:sz w:val="28"/>
          <w:szCs w:val="28"/>
        </w:rPr>
        <w:t>bude doplněno</w:t>
      </w:r>
      <w:r w:rsidRPr="001E3FEF">
        <w:rPr>
          <w:rFonts w:ascii="UnitPro-Light" w:hAnsi="UnitPro-Light" w:cs="UnitPro-Light"/>
          <w:color w:val="FF0000"/>
          <w:sz w:val="28"/>
          <w:szCs w:val="28"/>
        </w:rPr>
        <w:t xml:space="preserve">]. Pokud dodavatel zamýšlí se této soutěže zúčastnit, důrazně doporučujeme začít s procesem registrace už nyní! </w:t>
      </w:r>
    </w:p>
    <w:sectPr w:rsidR="001E3FEF" w:rsidRPr="001E3FEF" w:rsidSect="007B5B4F">
      <w:headerReference w:type="default" r:id="rId15"/>
      <w:footerReference w:type="default" r:id="rId16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C4B27" w14:textId="77777777" w:rsidR="004918CB" w:rsidRDefault="004918CB">
      <w:pPr>
        <w:spacing w:after="0" w:line="240" w:lineRule="auto"/>
      </w:pPr>
      <w:r>
        <w:separator/>
      </w:r>
    </w:p>
  </w:endnote>
  <w:endnote w:type="continuationSeparator" w:id="0">
    <w:p w14:paraId="331EAC9F" w14:textId="77777777" w:rsidR="004918CB" w:rsidRDefault="0049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altName w:val="Calibri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E192" w14:textId="77777777" w:rsidR="00B240A8" w:rsidRDefault="00E65387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376E193" w14:textId="77777777" w:rsidR="00B240A8" w:rsidRDefault="00491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7DF1B" w14:textId="77777777" w:rsidR="004918CB" w:rsidRDefault="004918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9D989D" w14:textId="77777777" w:rsidR="004918CB" w:rsidRDefault="004918CB">
      <w:pPr>
        <w:spacing w:after="0" w:line="240" w:lineRule="auto"/>
      </w:pPr>
      <w:r>
        <w:continuationSeparator/>
      </w:r>
    </w:p>
  </w:footnote>
  <w:footnote w:id="1">
    <w:p w14:paraId="680D773B" w14:textId="5DE935BE" w:rsidR="001A4435" w:rsidRDefault="001A4435" w:rsidP="001A4435">
      <w:pPr>
        <w:pStyle w:val="Textpoznpodarou"/>
        <w:jc w:val="both"/>
        <w:rPr>
          <w:rFonts w:ascii="UnitPro-Light" w:hAnsi="UnitPro-Light" w:cs="UnitPro-Light"/>
        </w:rPr>
      </w:pPr>
      <w:r>
        <w:rPr>
          <w:rStyle w:val="Znakapoznpodarou"/>
        </w:rPr>
        <w:footnoteRef/>
      </w:r>
      <w:r>
        <w:t xml:space="preserve"> </w:t>
      </w:r>
      <w:r w:rsidRPr="003F73A5">
        <w:rPr>
          <w:rFonts w:ascii="UnitPro-Light" w:hAnsi="UnitPro-Light" w:cs="UnitPro-Light"/>
        </w:rPr>
        <w:t>tj. nechat si vyhotovit úředně ověřený překlad s </w:t>
      </w:r>
      <w:hyperlink r:id="rId1" w:history="1">
        <w:r w:rsidRPr="003F73A5">
          <w:rPr>
            <w:rStyle w:val="Hypertextovodkaz"/>
            <w:rFonts w:ascii="UnitPro-Light" w:hAnsi="UnitPro-Light" w:cs="UnitPro-Light"/>
          </w:rPr>
          <w:t>tlumočnickou/překladatelskou doložkou</w:t>
        </w:r>
      </w:hyperlink>
      <w:r w:rsidRPr="003F73A5">
        <w:rPr>
          <w:rFonts w:ascii="UnitPro-Light" w:hAnsi="UnitPro-Light" w:cs="UnitPro-Light"/>
        </w:rPr>
        <w:t xml:space="preserve"> a </w:t>
      </w:r>
      <w:hyperlink r:id="rId2" w:history="1">
        <w:r w:rsidRPr="003F73A5">
          <w:rPr>
            <w:rStyle w:val="Hypertextovodkaz"/>
            <w:rFonts w:ascii="UnitPro-Light" w:hAnsi="UnitPro-Light" w:cs="UnitPro-Light"/>
          </w:rPr>
          <w:t>překladatelským/tlumočnickým razítkem</w:t>
        </w:r>
      </w:hyperlink>
      <w:r w:rsidRPr="003F73A5">
        <w:rPr>
          <w:rFonts w:ascii="UnitPro-Light" w:hAnsi="UnitPro-Light" w:cs="UnitPro-Light"/>
        </w:rPr>
        <w:t xml:space="preserve"> u </w:t>
      </w:r>
      <w:r w:rsidR="007B45A0">
        <w:rPr>
          <w:rFonts w:ascii="UnitPro-Light" w:hAnsi="UnitPro-Light" w:cs="UnitPro-Light"/>
        </w:rPr>
        <w:t xml:space="preserve">některého ze zapsaných </w:t>
      </w:r>
      <w:r w:rsidRPr="003F73A5">
        <w:rPr>
          <w:rFonts w:ascii="UnitPro-Light" w:hAnsi="UnitPro-Light" w:cs="UnitPro-Light"/>
        </w:rPr>
        <w:t>překladatelů/tlumočníků. Úředně ověřený překlad je komerční služba poskytovaná různými subjekty v České republice, z nichž některé působí i v zahraničí. K nalezení vhodného překladatele použijte webový vyhledávač.</w:t>
      </w:r>
    </w:p>
    <w:p w14:paraId="56BF986F" w14:textId="6F1DFB2E" w:rsidR="00414CE0" w:rsidRDefault="00414CE0" w:rsidP="001A4435">
      <w:pPr>
        <w:pStyle w:val="Textpoznpodarou"/>
        <w:jc w:val="both"/>
      </w:pPr>
      <w:r>
        <w:rPr>
          <w:rFonts w:ascii="UnitPro-Light" w:hAnsi="UnitPro-Light" w:cs="UnitPro-Light"/>
        </w:rPr>
        <w:t xml:space="preserve">Tento požadavek vychází z legislativních předpisů a nelze jej prominout. </w:t>
      </w:r>
    </w:p>
  </w:footnote>
  <w:footnote w:id="2">
    <w:p w14:paraId="5722BDBB" w14:textId="1799CD1F" w:rsidR="00CF544D" w:rsidRPr="001A4435" w:rsidRDefault="00CF544D" w:rsidP="0020481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1A4435" w:rsidRPr="003F73A5">
        <w:rPr>
          <w:rFonts w:ascii="UnitPro-Light" w:hAnsi="UnitPro-Light" w:cs="UnitPro-Light"/>
        </w:rPr>
        <w:t xml:space="preserve">Jejich seznam je k dispozici na adrese: </w:t>
      </w:r>
      <w:hyperlink r:id="rId3" w:history="1">
        <w:r w:rsidR="001A4435" w:rsidRPr="003F73A5">
          <w:rPr>
            <w:rStyle w:val="Hypertextovodkaz"/>
            <w:rFonts w:ascii="UnitPro-Light" w:hAnsi="UnitPro-Light" w:cs="UnitPro-Light"/>
          </w:rPr>
          <w:t>https://www.mvcr.cz/clanek/seznam-kvalifikovanych-poskytovatelu-sluzeb-vytvarejicich-duveru-a-poskytovanych-kvalifikovanych-sluzeb-vytvarejicich-duveru.aspx</w:t>
        </w:r>
      </w:hyperlink>
      <w:r w:rsidR="001A4435" w:rsidRPr="003F73A5">
        <w:rPr>
          <w:rFonts w:ascii="UnitPro-Light" w:hAnsi="UnitPro-Light" w:cs="UnitPro-Light"/>
        </w:rPr>
        <w:t xml:space="preserve"> (poskytovatelé služeb </w:t>
      </w:r>
      <w:r w:rsidR="007B45A0">
        <w:rPr>
          <w:rFonts w:ascii="UnitPro-Light" w:hAnsi="UnitPro-Light" w:cs="UnitPro-Light"/>
        </w:rPr>
        <w:t>autorizovaných</w:t>
      </w:r>
      <w:r w:rsidR="001A4435" w:rsidRPr="003F73A5">
        <w:rPr>
          <w:rFonts w:ascii="UnitPro-Light" w:hAnsi="UnitPro-Light" w:cs="UnitPro-Light"/>
        </w:rPr>
        <w:t xml:space="preserve"> k </w:t>
      </w:r>
      <w:r w:rsidR="007B45A0">
        <w:rPr>
          <w:rFonts w:ascii="UnitPro-Light" w:hAnsi="UnitPro-Light" w:cs="UnitPro-Light"/>
        </w:rPr>
        <w:t>„</w:t>
      </w:r>
      <w:r w:rsidR="0020481A" w:rsidRPr="007B45A0">
        <w:rPr>
          <w:rFonts w:ascii="UnitPro-Light" w:hAnsi="UnitPro-Light" w:cs="UnitPro-Light"/>
          <w:i/>
          <w:iCs/>
        </w:rPr>
        <w:t>v</w:t>
      </w:r>
      <w:r w:rsidR="001A4435" w:rsidRPr="007B45A0">
        <w:rPr>
          <w:rFonts w:ascii="UnitPro-Light" w:hAnsi="UnitPro-Light" w:cs="UnitPro-Light"/>
          <w:i/>
          <w:iCs/>
        </w:rPr>
        <w:t>ydávání kvalifikovaných certifikátů pro elektronické podpisy</w:t>
      </w:r>
      <w:r w:rsidR="007B45A0">
        <w:rPr>
          <w:rFonts w:ascii="UnitPro-Light" w:hAnsi="UnitPro-Light" w:cs="UnitPro-Light"/>
        </w:rPr>
        <w:t>“</w:t>
      </w:r>
      <w:r w:rsidR="001A4435" w:rsidRPr="003F73A5">
        <w:rPr>
          <w:rFonts w:ascii="UnitPro-Light" w:hAnsi="UnitPro-Light" w:cs="UnitPro-Light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E190" w14:textId="72B802A3" w:rsidR="00B240A8" w:rsidRDefault="00E65387">
    <w:pPr>
      <w:pStyle w:val="Zhlav"/>
    </w:pPr>
    <w:r>
      <w:rPr>
        <w:noProof/>
      </w:rPr>
      <w:drawing>
        <wp:inline distT="0" distB="0" distL="0" distR="0" wp14:anchorId="0376E188" wp14:editId="0376E189">
          <wp:extent cx="5760089" cy="337185"/>
          <wp:effectExtent l="0" t="0" r="0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3371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4A0A6C" w14:textId="6B7E9797" w:rsidR="00114F50" w:rsidRDefault="00114F50">
    <w:pPr>
      <w:pStyle w:val="Zhlav"/>
    </w:pPr>
  </w:p>
  <w:p w14:paraId="728A6B32" w14:textId="77777777" w:rsidR="00114F50" w:rsidRDefault="00114F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145C"/>
    <w:multiLevelType w:val="multilevel"/>
    <w:tmpl w:val="6EFAFB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86A54EC"/>
    <w:multiLevelType w:val="multilevel"/>
    <w:tmpl w:val="33D4BE6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89414D8"/>
    <w:multiLevelType w:val="multilevel"/>
    <w:tmpl w:val="9D9CDBC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A880F21"/>
    <w:multiLevelType w:val="multilevel"/>
    <w:tmpl w:val="1AE62BE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15E301A"/>
    <w:multiLevelType w:val="multilevel"/>
    <w:tmpl w:val="0CDA666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36B45983"/>
    <w:multiLevelType w:val="multilevel"/>
    <w:tmpl w:val="9B8E066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D89032E"/>
    <w:multiLevelType w:val="hybridMultilevel"/>
    <w:tmpl w:val="AE5C8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43F76"/>
    <w:multiLevelType w:val="multilevel"/>
    <w:tmpl w:val="A55071F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BE"/>
    <w:rsid w:val="00040D9A"/>
    <w:rsid w:val="00084AFD"/>
    <w:rsid w:val="00114F50"/>
    <w:rsid w:val="001907CD"/>
    <w:rsid w:val="00192B66"/>
    <w:rsid w:val="001A4435"/>
    <w:rsid w:val="001C64C1"/>
    <w:rsid w:val="001E3FEF"/>
    <w:rsid w:val="0020481A"/>
    <w:rsid w:val="00230D83"/>
    <w:rsid w:val="002C1279"/>
    <w:rsid w:val="002C20A2"/>
    <w:rsid w:val="00316C62"/>
    <w:rsid w:val="00340528"/>
    <w:rsid w:val="00352153"/>
    <w:rsid w:val="003733A4"/>
    <w:rsid w:val="003768C2"/>
    <w:rsid w:val="003F73A5"/>
    <w:rsid w:val="0040758B"/>
    <w:rsid w:val="00414CE0"/>
    <w:rsid w:val="00421474"/>
    <w:rsid w:val="004918CB"/>
    <w:rsid w:val="004A5B1A"/>
    <w:rsid w:val="004C6398"/>
    <w:rsid w:val="004F019C"/>
    <w:rsid w:val="0050738A"/>
    <w:rsid w:val="0053462C"/>
    <w:rsid w:val="0055616A"/>
    <w:rsid w:val="00570066"/>
    <w:rsid w:val="005A52B5"/>
    <w:rsid w:val="006A018A"/>
    <w:rsid w:val="006B1C27"/>
    <w:rsid w:val="00795B2E"/>
    <w:rsid w:val="007B45A0"/>
    <w:rsid w:val="007B5B4F"/>
    <w:rsid w:val="00824B46"/>
    <w:rsid w:val="008B4CB8"/>
    <w:rsid w:val="00925C0C"/>
    <w:rsid w:val="00931A48"/>
    <w:rsid w:val="009A6411"/>
    <w:rsid w:val="009D58C2"/>
    <w:rsid w:val="00A0785A"/>
    <w:rsid w:val="00AB761C"/>
    <w:rsid w:val="00B05B0B"/>
    <w:rsid w:val="00B12535"/>
    <w:rsid w:val="00B36A97"/>
    <w:rsid w:val="00B40C28"/>
    <w:rsid w:val="00B5436A"/>
    <w:rsid w:val="00BB65FD"/>
    <w:rsid w:val="00C40077"/>
    <w:rsid w:val="00C61B51"/>
    <w:rsid w:val="00C64146"/>
    <w:rsid w:val="00C73690"/>
    <w:rsid w:val="00CB7528"/>
    <w:rsid w:val="00CF544D"/>
    <w:rsid w:val="00D16D63"/>
    <w:rsid w:val="00D708D6"/>
    <w:rsid w:val="00DF29BE"/>
    <w:rsid w:val="00E459B5"/>
    <w:rsid w:val="00E65387"/>
    <w:rsid w:val="00EB410F"/>
    <w:rsid w:val="00EF3541"/>
    <w:rsid w:val="00F5134B"/>
    <w:rsid w:val="00F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E188"/>
  <w15:docId w15:val="{FBE16F94-0B61-4F2C-859E-DE3C0C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146"/>
    <w:pPr>
      <w:suppressAutoHyphens/>
    </w:pPr>
  </w:style>
  <w:style w:type="paragraph" w:styleId="Nadpis1">
    <w:name w:val="heading 1"/>
    <w:basedOn w:val="Normln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pPr>
      <w:ind w:left="720"/>
    </w:p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paragraph" w:customStyle="1" w:styleId="cdt4ke">
    <w:name w:val="cdt4ke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yr86d">
    <w:name w:val="tyr86d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rPr>
      <w:i/>
      <w:iCs/>
    </w:rPr>
  </w:style>
  <w:style w:type="character" w:customStyle="1" w:styleId="Nadpis2Char">
    <w:name w:val="Nadpis 2 Char"/>
    <w:basedOn w:val="Standardnpsmoodstavce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00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00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0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arena.cz" TargetMode="External"/><Relationship Id="rId13" Type="http://schemas.openxmlformats.org/officeDocument/2006/relationships/hyperlink" Target="https://sites.google.com/fen.cz/napovedafen/n&#225;pov&#283;da-fen/registrace-a-ov&#283;&#345;en&#237;-dodavatele/registrace-administr&#225;tora-dodavate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fen.cz/napovedafen/n&#225;pov&#283;da-fen/registrace-a-ov&#283;&#345;en&#237;-dodavatele/registrace-dodavate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d.fen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e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fen.cz/napovedafen/n&#225;pov&#283;da-fen/registrace-a-ov&#283;&#345;en&#237;-dodavatele" TargetMode="External"/><Relationship Id="rId14" Type="http://schemas.openxmlformats.org/officeDocument/2006/relationships/hyperlink" Target="https://sites.google.com/fen.cz/napovedafen/n&#225;pov&#283;da-fen/registrace-a-ov&#283;&#345;en&#237;-dodavatele/ov&#283;&#345;en&#237;-dodavatel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vcr.cz/clanek/seznam-kvalifikovanych-poskytovatelu-sluzeb-vytvarejicich-duveru-a-poskytovanych-kvalifikovanych-sluzeb-vytvarejicich-duveru.aspx" TargetMode="External"/><Relationship Id="rId2" Type="http://schemas.openxmlformats.org/officeDocument/2006/relationships/hyperlink" Target="https://www.kstcr.cz/cz/profesni-informace-profesni-informace-2" TargetMode="External"/><Relationship Id="rId1" Type="http://schemas.openxmlformats.org/officeDocument/2006/relationships/hyperlink" Target="https://www.kstcr.cz/cz/profesni-informace-tlumocnicka-doloz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A38F-9309-46C1-99B9-66C221C1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pseli</dc:creator>
  <dc:description/>
  <cp:lastModifiedBy>Kulhankova Kamila</cp:lastModifiedBy>
  <cp:revision>3</cp:revision>
  <dcterms:created xsi:type="dcterms:W3CDTF">2021-07-14T18:06:00Z</dcterms:created>
  <dcterms:modified xsi:type="dcterms:W3CDTF">2021-07-18T11:52:00Z</dcterms:modified>
</cp:coreProperties>
</file>